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AA5" w:rsidRPr="00506AA5" w:rsidRDefault="00506AA5" w:rsidP="00506AA5">
      <w:pPr>
        <w:rPr>
          <w:rFonts w:ascii="仿宋" w:eastAsia="仿宋" w:hAnsi="仿宋" w:hint="eastAsia"/>
          <w:b/>
          <w:color w:val="FF0000"/>
          <w:sz w:val="72"/>
          <w:szCs w:val="72"/>
        </w:rPr>
      </w:pPr>
      <w:r w:rsidRPr="00506AA5">
        <w:rPr>
          <w:rFonts w:ascii="仿宋" w:eastAsia="仿宋" w:hAnsi="仿宋" w:hint="eastAsia"/>
          <w:b/>
          <w:color w:val="FF0000"/>
          <w:sz w:val="72"/>
          <w:szCs w:val="72"/>
        </w:rPr>
        <w:t>海南省社会科学界联合会文件</w:t>
      </w:r>
    </w:p>
    <w:p w:rsidR="00506AA5" w:rsidRDefault="00506AA5" w:rsidP="00506AA5">
      <w:pPr>
        <w:spacing w:line="500" w:lineRule="exact"/>
        <w:ind w:firstLineChars="900" w:firstLine="2880"/>
        <w:rPr>
          <w:rFonts w:hint="eastAsia"/>
          <w:sz w:val="32"/>
          <w:szCs w:val="32"/>
        </w:rPr>
      </w:pPr>
    </w:p>
    <w:p w:rsidR="00506AA5" w:rsidRPr="00506AA5" w:rsidRDefault="00506AA5" w:rsidP="00506AA5">
      <w:pPr>
        <w:spacing w:line="500" w:lineRule="exact"/>
        <w:ind w:firstLineChars="900" w:firstLine="2880"/>
        <w:rPr>
          <w:rFonts w:hint="eastAsia"/>
          <w:sz w:val="32"/>
          <w:szCs w:val="32"/>
        </w:rPr>
      </w:pPr>
      <w:r w:rsidRPr="00506AA5">
        <w:rPr>
          <w:rFonts w:hint="eastAsia"/>
          <w:sz w:val="32"/>
          <w:szCs w:val="32"/>
        </w:rPr>
        <w:t>琼社科〔</w:t>
      </w:r>
      <w:r w:rsidRPr="00506AA5">
        <w:rPr>
          <w:rFonts w:hint="eastAsia"/>
          <w:sz w:val="32"/>
          <w:szCs w:val="32"/>
        </w:rPr>
        <w:t>2015</w:t>
      </w:r>
      <w:r w:rsidRPr="00506AA5">
        <w:rPr>
          <w:rFonts w:hint="eastAsia"/>
          <w:sz w:val="32"/>
          <w:szCs w:val="32"/>
        </w:rPr>
        <w:t>〕</w:t>
      </w:r>
      <w:r w:rsidRPr="00506AA5">
        <w:rPr>
          <w:rFonts w:hint="eastAsia"/>
          <w:sz w:val="32"/>
          <w:szCs w:val="32"/>
        </w:rPr>
        <w:t>85</w:t>
      </w:r>
      <w:r w:rsidRPr="00506AA5">
        <w:rPr>
          <w:rFonts w:hint="eastAsia"/>
          <w:sz w:val="32"/>
          <w:szCs w:val="32"/>
        </w:rPr>
        <w:t>号</w:t>
      </w:r>
    </w:p>
    <w:p w:rsidR="00506AA5" w:rsidRPr="0000395C" w:rsidRDefault="0000395C" w:rsidP="00506AA5">
      <w:pPr>
        <w:spacing w:line="500" w:lineRule="exact"/>
        <w:rPr>
          <w:rFonts w:ascii="仿宋" w:eastAsia="仿宋" w:hAnsi="仿宋" w:hint="eastAsia"/>
          <w:b/>
          <w:color w:val="FF0000"/>
          <w:sz w:val="32"/>
          <w:szCs w:val="32"/>
          <w:u w:val="thick"/>
        </w:rPr>
      </w:pPr>
      <w:r w:rsidRPr="0000395C">
        <w:rPr>
          <w:rFonts w:ascii="仿宋" w:eastAsia="仿宋" w:hAnsi="仿宋" w:hint="eastAsia"/>
          <w:b/>
          <w:color w:val="FF0000"/>
          <w:sz w:val="32"/>
          <w:szCs w:val="32"/>
          <w:u w:val="thick"/>
        </w:rPr>
        <w:t>__________________________________________________________</w:t>
      </w:r>
    </w:p>
    <w:p w:rsidR="0000395C" w:rsidRDefault="0000395C" w:rsidP="0000395C">
      <w:pPr>
        <w:spacing w:line="500" w:lineRule="exact"/>
        <w:ind w:firstLineChars="150" w:firstLine="663"/>
        <w:rPr>
          <w:rFonts w:ascii="仿宋" w:eastAsia="仿宋" w:hAnsi="仿宋" w:hint="eastAsia"/>
          <w:b/>
          <w:sz w:val="44"/>
          <w:szCs w:val="44"/>
        </w:rPr>
      </w:pPr>
    </w:p>
    <w:p w:rsidR="0000395C" w:rsidRPr="0000395C" w:rsidRDefault="00506AA5" w:rsidP="002D636E">
      <w:pPr>
        <w:spacing w:line="500" w:lineRule="exact"/>
        <w:ind w:firstLineChars="200" w:firstLine="883"/>
        <w:rPr>
          <w:rFonts w:ascii="仿宋" w:eastAsia="仿宋" w:hAnsi="仿宋" w:hint="eastAsia"/>
          <w:b/>
          <w:sz w:val="44"/>
          <w:szCs w:val="44"/>
        </w:rPr>
      </w:pPr>
      <w:r w:rsidRPr="0000395C">
        <w:rPr>
          <w:rFonts w:ascii="仿宋" w:eastAsia="仿宋" w:hAnsi="仿宋" w:hint="eastAsia"/>
          <w:b/>
          <w:sz w:val="44"/>
          <w:szCs w:val="44"/>
        </w:rPr>
        <w:t>关于申报2016年海南省哲学社会科学</w:t>
      </w:r>
    </w:p>
    <w:p w:rsidR="00506AA5" w:rsidRPr="0000395C" w:rsidRDefault="00506AA5" w:rsidP="002D636E">
      <w:pPr>
        <w:spacing w:line="500" w:lineRule="exact"/>
        <w:ind w:firstLineChars="699" w:firstLine="3088"/>
        <w:rPr>
          <w:rFonts w:ascii="仿宋" w:eastAsia="仿宋" w:hAnsi="仿宋" w:hint="eastAsia"/>
          <w:b/>
          <w:sz w:val="44"/>
          <w:szCs w:val="44"/>
        </w:rPr>
      </w:pPr>
      <w:bookmarkStart w:id="0" w:name="_GoBack"/>
      <w:bookmarkEnd w:id="0"/>
      <w:r w:rsidRPr="0000395C">
        <w:rPr>
          <w:rFonts w:ascii="仿宋" w:eastAsia="仿宋" w:hAnsi="仿宋" w:hint="eastAsia"/>
          <w:b/>
          <w:sz w:val="44"/>
          <w:szCs w:val="44"/>
        </w:rPr>
        <w:t>规划课题的通知</w:t>
      </w:r>
    </w:p>
    <w:p w:rsidR="00506AA5" w:rsidRPr="00506AA5" w:rsidRDefault="00506AA5" w:rsidP="00506AA5">
      <w:pPr>
        <w:spacing w:line="500" w:lineRule="exact"/>
        <w:rPr>
          <w:sz w:val="32"/>
          <w:szCs w:val="32"/>
        </w:rPr>
      </w:pPr>
    </w:p>
    <w:p w:rsidR="00506AA5" w:rsidRPr="0000395C" w:rsidRDefault="00506AA5" w:rsidP="00364B4A">
      <w:pPr>
        <w:spacing w:line="520" w:lineRule="exact"/>
        <w:rPr>
          <w:rFonts w:ascii="仿宋" w:eastAsia="仿宋" w:hAnsi="仿宋" w:hint="eastAsia"/>
          <w:sz w:val="32"/>
          <w:szCs w:val="32"/>
        </w:rPr>
      </w:pPr>
      <w:r w:rsidRPr="0000395C">
        <w:rPr>
          <w:rFonts w:ascii="仿宋" w:eastAsia="仿宋" w:hAnsi="仿宋" w:hint="eastAsia"/>
          <w:sz w:val="32"/>
          <w:szCs w:val="32"/>
        </w:rPr>
        <w:t>各有关单位：</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2016年海南省哲学社会科学规划常规性课题（年度课题）现开始受理申报。根据《海南省哲学社会科学规划课题管理办法》（琼社科[2014]58号）等文件的规定和要求，就课题申报的有关事项通知如下：</w:t>
      </w:r>
    </w:p>
    <w:p w:rsidR="00506AA5" w:rsidRPr="0000395C" w:rsidRDefault="00506AA5" w:rsidP="00364B4A">
      <w:pPr>
        <w:spacing w:line="520" w:lineRule="exact"/>
        <w:ind w:firstLineChars="200" w:firstLine="643"/>
        <w:rPr>
          <w:rFonts w:ascii="仿宋" w:eastAsia="仿宋" w:hAnsi="仿宋" w:hint="eastAsia"/>
          <w:b/>
          <w:sz w:val="32"/>
          <w:szCs w:val="32"/>
        </w:rPr>
      </w:pPr>
      <w:r w:rsidRPr="0000395C">
        <w:rPr>
          <w:rFonts w:ascii="仿宋" w:eastAsia="仿宋" w:hAnsi="仿宋" w:hint="eastAsia"/>
          <w:b/>
          <w:sz w:val="32"/>
          <w:szCs w:val="32"/>
        </w:rPr>
        <w:t>一、指导思想</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省社科规划课题立项、研究和管理必须高举中国特色社会主义伟大旗帜，坚持以马列主义、毛泽东思想、邓小平理论、“三个代表”重要思想和科学发展观为指导，坚持“四个全面”战略布局，全面贯彻党的十八大、十八届三中、四中、五中全会精神，深入学习贯彻习近平总书记系列重要讲话精神。紧紧围绕海南省的中心工作和“十三五”时期的重大部署，大力推动理论创新，充分发挥思想库、智囊团和</w:t>
      </w:r>
      <w:proofErr w:type="gramStart"/>
      <w:r w:rsidRPr="0000395C">
        <w:rPr>
          <w:rFonts w:ascii="仿宋" w:eastAsia="仿宋" w:hAnsi="仿宋" w:hint="eastAsia"/>
          <w:sz w:val="32"/>
          <w:szCs w:val="32"/>
        </w:rPr>
        <w:t>新型智库</w:t>
      </w:r>
      <w:proofErr w:type="gramEnd"/>
      <w:r w:rsidRPr="0000395C">
        <w:rPr>
          <w:rFonts w:ascii="仿宋" w:eastAsia="仿宋" w:hAnsi="仿宋" w:hint="eastAsia"/>
          <w:sz w:val="32"/>
          <w:szCs w:val="32"/>
        </w:rPr>
        <w:t>作用，更好地为海南全面建成小康社会、全面建设国际旅游</w:t>
      </w:r>
      <w:proofErr w:type="gramStart"/>
      <w:r w:rsidRPr="0000395C">
        <w:rPr>
          <w:rFonts w:ascii="仿宋" w:eastAsia="仿宋" w:hAnsi="仿宋" w:hint="eastAsia"/>
          <w:sz w:val="32"/>
          <w:szCs w:val="32"/>
        </w:rPr>
        <w:t>岛提供</w:t>
      </w:r>
      <w:proofErr w:type="gramEnd"/>
      <w:r w:rsidRPr="0000395C">
        <w:rPr>
          <w:rFonts w:ascii="仿宋" w:eastAsia="仿宋" w:hAnsi="仿宋" w:hint="eastAsia"/>
          <w:sz w:val="32"/>
          <w:szCs w:val="32"/>
        </w:rPr>
        <w:t>理论支持。</w:t>
      </w:r>
    </w:p>
    <w:p w:rsidR="00506AA5" w:rsidRPr="0000395C" w:rsidRDefault="00506AA5" w:rsidP="00364B4A">
      <w:pPr>
        <w:spacing w:line="520" w:lineRule="exact"/>
        <w:ind w:firstLineChars="200" w:firstLine="643"/>
        <w:rPr>
          <w:rFonts w:ascii="仿宋" w:eastAsia="仿宋" w:hAnsi="仿宋" w:hint="eastAsia"/>
          <w:b/>
          <w:sz w:val="32"/>
          <w:szCs w:val="32"/>
        </w:rPr>
      </w:pPr>
      <w:r w:rsidRPr="0000395C">
        <w:rPr>
          <w:rFonts w:ascii="仿宋" w:eastAsia="仿宋" w:hAnsi="仿宋" w:hint="eastAsia"/>
          <w:b/>
          <w:sz w:val="32"/>
          <w:szCs w:val="32"/>
        </w:rPr>
        <w:t>二、选题导向</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主要围绕海南贯彻落实“四个全面”战略布局，全面建成小康社会、全面建设国际旅游岛中，具有全局性、战略性、前瞻性的重大理论与实践问题来选题。主攻方向：</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1.针对海南发展的重大理论与实践问题，加强应用对策研究。深</w:t>
      </w:r>
      <w:r w:rsidRPr="0000395C">
        <w:rPr>
          <w:rFonts w:ascii="仿宋" w:eastAsia="仿宋" w:hAnsi="仿宋" w:hint="eastAsia"/>
          <w:sz w:val="32"/>
          <w:szCs w:val="32"/>
        </w:rPr>
        <w:lastRenderedPageBreak/>
        <w:t>入研究解答如何以创新、协调、绿色、开放、共享理念引领海南发展的重大问题。深入研究“十三五”海南经济社会发展环境和机遇，努力解答“十三五”海南产业、改革、旅游、民生、生态、文化、开放、社会治理等诸多领域的重大课题。深入研究解答海南全面建成小康社会、全面建设国际旅游岛的重点、难点和热点问题，海南全面深化改革与发展新常态前沿性重大问题，海南争创中国特色社会主义实践范例多领域的重大问题，全面从严治党的重要问题等。</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2.强化中国特色社会主义理论体系，特别是习近平总书记系列重要讲话精神的研究。加强对邓小平理论、“三个代表”重要思想和科学发展观的研究；深入研究习近平总书记系列重要讲话精神。习近平总书记系列重要讲话站在时代发展和全局的高度，深刻阐述了事关党和国家发展的重大理论和实践问题，是全面建成小康社会、推进社会主义现代化、实现中华民族伟大复兴中国梦的行动指南。习近平总书记系列重要讲话思想深邃、内涵丰富，体现着我们党的许多重大理论创新，具有很强的思想性、理论性、针对性。要紧密结合实际，认真策划选题，推出一批有深度、有分量的研究成果。</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3.加强具有地方特色的经济社会和历史文化研究。海南历史文化和南海疆域史地以及经济社会文化发展问题应引起重视。关注南海维权问题、三沙建设问题、海南本土文化问题，精心选题申报，争取推出一批标志性成果。进一步推动海南参与“一带一路”建设研究，进一步深化“黎学”研究。</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4.加强基础理论研究和学科建设研究。推动学术观点、学科体系和科研方法创新，推动传统学科、新兴学科和交叉学科研究，进一步培育具有海南特色和优势的优长学科。扶持优长学科，为硕士点和博士点建设服务。</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5.重视社会科学宣传普及。针对中国特色社会主义理论的宣传普</w:t>
      </w:r>
      <w:r w:rsidRPr="0000395C">
        <w:rPr>
          <w:rFonts w:ascii="仿宋" w:eastAsia="仿宋" w:hAnsi="仿宋" w:hint="eastAsia"/>
          <w:sz w:val="32"/>
          <w:szCs w:val="32"/>
        </w:rPr>
        <w:lastRenderedPageBreak/>
        <w:t>及，社会主义核心价值观的</w:t>
      </w:r>
      <w:proofErr w:type="gramStart"/>
      <w:r w:rsidRPr="0000395C">
        <w:rPr>
          <w:rFonts w:ascii="仿宋" w:eastAsia="仿宋" w:hAnsi="仿宋" w:hint="eastAsia"/>
          <w:sz w:val="32"/>
          <w:szCs w:val="32"/>
        </w:rPr>
        <w:t>践行</w:t>
      </w:r>
      <w:proofErr w:type="gramEnd"/>
      <w:r w:rsidRPr="0000395C">
        <w:rPr>
          <w:rFonts w:ascii="仿宋" w:eastAsia="仿宋" w:hAnsi="仿宋" w:hint="eastAsia"/>
          <w:sz w:val="32"/>
          <w:szCs w:val="32"/>
        </w:rPr>
        <w:t>，海南全面建成小康社会和国际旅游岛建设的热点、焦点和难点问题，以及广大干部群众急需的其他方面的社科理论服务，推出一批社会科学普及读物。</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6.其他重大问题研究。</w:t>
      </w:r>
    </w:p>
    <w:p w:rsidR="00506AA5" w:rsidRPr="0000395C" w:rsidRDefault="00506AA5" w:rsidP="00364B4A">
      <w:pPr>
        <w:spacing w:line="520" w:lineRule="exact"/>
        <w:ind w:firstLineChars="196" w:firstLine="630"/>
        <w:rPr>
          <w:rFonts w:ascii="仿宋" w:eastAsia="仿宋" w:hAnsi="仿宋" w:hint="eastAsia"/>
          <w:b/>
          <w:sz w:val="32"/>
          <w:szCs w:val="32"/>
        </w:rPr>
      </w:pPr>
      <w:r w:rsidRPr="0000395C">
        <w:rPr>
          <w:rFonts w:ascii="仿宋" w:eastAsia="仿宋" w:hAnsi="仿宋" w:hint="eastAsia"/>
          <w:b/>
          <w:sz w:val="32"/>
          <w:szCs w:val="32"/>
        </w:rPr>
        <w:t>三、课题设计</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1.课题类别：常规性课题（年度课题）分设重点课题、一般课题、青年课题、自筹经费课题四类。青年课题为鼓励和培养青年社科研究者而设立，要求课题负责人及其成员年龄均在35周岁以下（1981年1月1日后出生），自筹经费课题主要面向省内高职高专院校的社科研究者。</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2.资助额度：重点课题每项资助35000元；</w:t>
      </w:r>
      <w:proofErr w:type="gramStart"/>
      <w:r w:rsidRPr="0000395C">
        <w:rPr>
          <w:rFonts w:ascii="仿宋" w:eastAsia="仿宋" w:hAnsi="仿宋" w:hint="eastAsia"/>
          <w:sz w:val="32"/>
          <w:szCs w:val="32"/>
        </w:rPr>
        <w:t>一般课题</w:t>
      </w:r>
      <w:proofErr w:type="gramEnd"/>
      <w:r w:rsidRPr="0000395C">
        <w:rPr>
          <w:rFonts w:ascii="仿宋" w:eastAsia="仿宋" w:hAnsi="仿宋" w:hint="eastAsia"/>
          <w:sz w:val="32"/>
          <w:szCs w:val="32"/>
        </w:rPr>
        <w:t>每项资助25000元；青年课题每项资助15000元。</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3.最终成果形式：应根据课题研究的实际需要确定为系列论文、研究报告或著作。著作、系列论文完成时限一般为2至3年，研究报告完成时限控制在1年以内。最终成果形式如为一般性的教科书、工具书、资料书、年鉴等，不得申报规划课题。</w:t>
      </w:r>
    </w:p>
    <w:p w:rsidR="00506AA5" w:rsidRPr="0000395C" w:rsidRDefault="00506AA5" w:rsidP="00364B4A">
      <w:pPr>
        <w:spacing w:line="520" w:lineRule="exact"/>
        <w:rPr>
          <w:rFonts w:ascii="仿宋" w:eastAsia="仿宋" w:hAnsi="仿宋" w:hint="eastAsia"/>
          <w:sz w:val="32"/>
          <w:szCs w:val="32"/>
        </w:rPr>
      </w:pPr>
      <w:r w:rsidRPr="0000395C">
        <w:rPr>
          <w:rFonts w:ascii="仿宋" w:eastAsia="仿宋" w:hAnsi="仿宋" w:hint="eastAsia"/>
          <w:sz w:val="32"/>
          <w:szCs w:val="32"/>
        </w:rPr>
        <w:t>最终成果要符合如下条件：（1）系列论文要求公开发表3篇（含3篇）以上。其中，青年课题、自筹经费课题一般要求有1篇在核心期刊公开发表，其它各类课题一般要求有2篇在核心期刊公开发表。每篇论文字数一般不少于5000字；（2）研究报告一般要求2万字以上；（3）著作（书稿）一般要求20万字以上（鉴定通过才能出版）。</w:t>
      </w:r>
    </w:p>
    <w:p w:rsidR="00506AA5" w:rsidRPr="0000395C" w:rsidRDefault="00506AA5" w:rsidP="00364B4A">
      <w:pPr>
        <w:spacing w:line="520" w:lineRule="exact"/>
        <w:ind w:firstLineChars="196" w:firstLine="630"/>
        <w:rPr>
          <w:rFonts w:ascii="仿宋" w:eastAsia="仿宋" w:hAnsi="仿宋" w:hint="eastAsia"/>
          <w:b/>
          <w:sz w:val="32"/>
          <w:szCs w:val="32"/>
        </w:rPr>
      </w:pPr>
      <w:r w:rsidRPr="0000395C">
        <w:rPr>
          <w:rFonts w:ascii="仿宋" w:eastAsia="仿宋" w:hAnsi="仿宋" w:hint="eastAsia"/>
          <w:b/>
          <w:sz w:val="32"/>
          <w:szCs w:val="32"/>
        </w:rPr>
        <w:t>四、申报要求</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1．每位课题负责人只能申报1项课题，在</w:t>
      </w:r>
      <w:proofErr w:type="gramStart"/>
      <w:r w:rsidRPr="0000395C">
        <w:rPr>
          <w:rFonts w:ascii="仿宋" w:eastAsia="仿宋" w:hAnsi="仿宋" w:hint="eastAsia"/>
          <w:sz w:val="32"/>
          <w:szCs w:val="32"/>
        </w:rPr>
        <w:t>研</w:t>
      </w:r>
      <w:proofErr w:type="gramEnd"/>
      <w:r w:rsidRPr="0000395C">
        <w:rPr>
          <w:rFonts w:ascii="仿宋" w:eastAsia="仿宋" w:hAnsi="仿宋" w:hint="eastAsia"/>
          <w:sz w:val="32"/>
          <w:szCs w:val="32"/>
        </w:rPr>
        <w:t>国家社科基金项目、省社科规划课题负责人，以及近三年内被撤项的省社科规划课题负责人不能申报。</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2．申报课题须写明课题类别，并按相应课题的资助额度做好经费</w:t>
      </w:r>
      <w:r w:rsidRPr="0000395C">
        <w:rPr>
          <w:rFonts w:ascii="仿宋" w:eastAsia="仿宋" w:hAnsi="仿宋" w:hint="eastAsia"/>
          <w:sz w:val="32"/>
          <w:szCs w:val="32"/>
        </w:rPr>
        <w:lastRenderedPageBreak/>
        <w:t>预算。</w:t>
      </w:r>
    </w:p>
    <w:p w:rsidR="00506AA5" w:rsidRPr="0000395C" w:rsidRDefault="00506AA5" w:rsidP="00364B4A">
      <w:pPr>
        <w:spacing w:line="520" w:lineRule="exact"/>
        <w:ind w:firstLineChars="250" w:firstLine="800"/>
        <w:rPr>
          <w:rFonts w:ascii="仿宋" w:eastAsia="仿宋" w:hAnsi="仿宋" w:hint="eastAsia"/>
          <w:sz w:val="32"/>
          <w:szCs w:val="32"/>
        </w:rPr>
      </w:pPr>
      <w:r w:rsidRPr="0000395C">
        <w:rPr>
          <w:rFonts w:ascii="仿宋" w:eastAsia="仿宋" w:hAnsi="仿宋" w:hint="eastAsia"/>
          <w:sz w:val="32"/>
          <w:szCs w:val="32"/>
        </w:rPr>
        <w:t>3．申请课题须按要求填报《海南省哲学社会科学规划课题申请书》（1份）和《海南省哲学社会科学规划课题论证活页》（7份）。《论证活页》不得出现课题申请人及其成员的姓名和所在单位等直接或间接透露申报者信息的背景资料，否则不予受理。《申请书》要求用计算机填写、A3纸双面印制、中缝装订；《论证活页》要求A3纸双面印制，夹在申请书内。《申请书》和《论证活页》请从海南社会科学网下载使用（http://www.hnskl.net）。</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4.申请人申请的研究课题已获得其它资助的，或者与博士学位论文、博士后出站报告密切相关的，必须在《课题申请书》和《论证活页》中予以说明。</w:t>
      </w:r>
    </w:p>
    <w:p w:rsidR="00506AA5" w:rsidRPr="0000395C" w:rsidRDefault="00506AA5" w:rsidP="00364B4A">
      <w:pPr>
        <w:spacing w:line="520" w:lineRule="exact"/>
        <w:rPr>
          <w:rFonts w:ascii="仿宋" w:eastAsia="仿宋" w:hAnsi="仿宋" w:hint="eastAsia"/>
          <w:sz w:val="32"/>
          <w:szCs w:val="32"/>
        </w:rPr>
      </w:pPr>
      <w:r w:rsidRPr="0000395C">
        <w:rPr>
          <w:rFonts w:ascii="仿宋" w:eastAsia="仿宋" w:hAnsi="仿宋" w:hint="eastAsia"/>
          <w:sz w:val="32"/>
          <w:szCs w:val="32"/>
        </w:rPr>
        <w:t>5.申报者要如实填写申请材料，并保证没有知识产权争议。凡弄虚作假者，一经发现并查实后，取消个人三年申报资格，如获准立项一律按撤项处理。</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6．申报时间从2015年12月16日起至2016年1月20日止，逾期</w:t>
      </w:r>
      <w:proofErr w:type="gramStart"/>
      <w:r w:rsidRPr="0000395C">
        <w:rPr>
          <w:rFonts w:ascii="仿宋" w:eastAsia="仿宋" w:hAnsi="仿宋" w:hint="eastAsia"/>
          <w:sz w:val="32"/>
          <w:szCs w:val="32"/>
        </w:rPr>
        <w:t>不</w:t>
      </w:r>
      <w:proofErr w:type="gramEnd"/>
      <w:r w:rsidRPr="0000395C">
        <w:rPr>
          <w:rFonts w:ascii="仿宋" w:eastAsia="仿宋" w:hAnsi="仿宋" w:hint="eastAsia"/>
          <w:sz w:val="32"/>
          <w:szCs w:val="32"/>
        </w:rPr>
        <w:t>候。请各有关单位认真做好课题申报的宣传、发动、组织和指导工作，严格把关，特别是对前期研究成果的真实性、选题和论证的科学性和可行性、课题组的研究实力和必备条件进行认真审核，努力提高申报质量。课题申报材料经所在单位审查合格并盖章后，报送我会社科规划办。</w:t>
      </w:r>
    </w:p>
    <w:p w:rsidR="00506AA5" w:rsidRPr="0000395C" w:rsidRDefault="00506AA5" w:rsidP="00364B4A">
      <w:pPr>
        <w:spacing w:line="520" w:lineRule="exact"/>
        <w:ind w:firstLineChars="200" w:firstLine="640"/>
        <w:rPr>
          <w:rFonts w:ascii="仿宋" w:eastAsia="仿宋" w:hAnsi="仿宋" w:hint="eastAsia"/>
          <w:sz w:val="32"/>
          <w:szCs w:val="32"/>
        </w:rPr>
      </w:pPr>
      <w:r w:rsidRPr="0000395C">
        <w:rPr>
          <w:rFonts w:ascii="仿宋" w:eastAsia="仿宋" w:hAnsi="仿宋" w:hint="eastAsia"/>
          <w:sz w:val="32"/>
          <w:szCs w:val="32"/>
        </w:rPr>
        <w:t>我会地址：海口市海府路49号（原省委大院）第二办公楼311室，联系人：李老师，电话：65336659。</w:t>
      </w:r>
    </w:p>
    <w:p w:rsidR="00FE5476" w:rsidRPr="0000395C" w:rsidRDefault="00506AA5" w:rsidP="00364B4A">
      <w:pPr>
        <w:spacing w:line="520" w:lineRule="exact"/>
        <w:ind w:firstLineChars="200" w:firstLine="640"/>
        <w:rPr>
          <w:rFonts w:ascii="仿宋" w:eastAsia="仿宋" w:hAnsi="仿宋"/>
          <w:sz w:val="32"/>
          <w:szCs w:val="32"/>
        </w:rPr>
      </w:pPr>
      <w:r w:rsidRPr="0000395C">
        <w:rPr>
          <w:rFonts w:ascii="仿宋" w:eastAsia="仿宋" w:hAnsi="仿宋" w:hint="eastAsia"/>
          <w:sz w:val="32"/>
          <w:szCs w:val="32"/>
        </w:rPr>
        <w:t>专此通知</w:t>
      </w:r>
    </w:p>
    <w:p w:rsidR="00FE5476" w:rsidRDefault="00FE5476" w:rsidP="00FE5476">
      <w:pPr>
        <w:spacing w:line="500" w:lineRule="exact"/>
        <w:ind w:firstLineChars="1200" w:firstLine="3840"/>
        <w:rPr>
          <w:rFonts w:ascii="仿宋" w:eastAsia="仿宋" w:hAnsi="仿宋" w:hint="eastAsia"/>
          <w:sz w:val="32"/>
          <w:szCs w:val="32"/>
        </w:rPr>
      </w:pPr>
    </w:p>
    <w:p w:rsidR="00506AA5" w:rsidRPr="0000395C" w:rsidRDefault="00506AA5" w:rsidP="00364B4A">
      <w:pPr>
        <w:spacing w:line="500" w:lineRule="exact"/>
        <w:ind w:firstLineChars="1450" w:firstLine="4640"/>
        <w:rPr>
          <w:rFonts w:ascii="仿宋" w:eastAsia="仿宋" w:hAnsi="仿宋" w:hint="eastAsia"/>
          <w:sz w:val="32"/>
          <w:szCs w:val="32"/>
        </w:rPr>
      </w:pPr>
      <w:r w:rsidRPr="0000395C">
        <w:rPr>
          <w:rFonts w:ascii="仿宋" w:eastAsia="仿宋" w:hAnsi="仿宋" w:hint="eastAsia"/>
          <w:sz w:val="32"/>
          <w:szCs w:val="32"/>
        </w:rPr>
        <w:t>海南省社会科学界联合会</w:t>
      </w:r>
    </w:p>
    <w:p w:rsidR="004D033C" w:rsidRPr="0000395C" w:rsidRDefault="00506AA5" w:rsidP="00364B4A">
      <w:pPr>
        <w:spacing w:line="500" w:lineRule="exact"/>
        <w:ind w:firstLineChars="1550" w:firstLine="4960"/>
        <w:rPr>
          <w:rFonts w:ascii="仿宋" w:eastAsia="仿宋" w:hAnsi="仿宋"/>
          <w:sz w:val="32"/>
          <w:szCs w:val="32"/>
        </w:rPr>
      </w:pPr>
      <w:r w:rsidRPr="0000395C">
        <w:rPr>
          <w:rFonts w:ascii="仿宋" w:eastAsia="仿宋" w:hAnsi="仿宋" w:hint="eastAsia"/>
          <w:sz w:val="32"/>
          <w:szCs w:val="32"/>
        </w:rPr>
        <w:t>2015年12月16日</w:t>
      </w:r>
    </w:p>
    <w:sectPr w:rsidR="004D033C" w:rsidRPr="0000395C" w:rsidSect="00506AA5">
      <w:pgSz w:w="11906" w:h="16838"/>
      <w:pgMar w:top="1440" w:right="991" w:bottom="1440" w:left="127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AA5"/>
    <w:rsid w:val="0000395C"/>
    <w:rsid w:val="00020DC4"/>
    <w:rsid w:val="00047809"/>
    <w:rsid w:val="00100FB7"/>
    <w:rsid w:val="00141864"/>
    <w:rsid w:val="00146211"/>
    <w:rsid w:val="001B5F29"/>
    <w:rsid w:val="001C7D09"/>
    <w:rsid w:val="00225D28"/>
    <w:rsid w:val="00225FA0"/>
    <w:rsid w:val="002615F0"/>
    <w:rsid w:val="0028691B"/>
    <w:rsid w:val="002C4F40"/>
    <w:rsid w:val="002D636E"/>
    <w:rsid w:val="00307CED"/>
    <w:rsid w:val="003626AD"/>
    <w:rsid w:val="00364B4A"/>
    <w:rsid w:val="003C1743"/>
    <w:rsid w:val="00470C43"/>
    <w:rsid w:val="004D033C"/>
    <w:rsid w:val="00506AA5"/>
    <w:rsid w:val="0052770B"/>
    <w:rsid w:val="005875DE"/>
    <w:rsid w:val="006C1624"/>
    <w:rsid w:val="0073378A"/>
    <w:rsid w:val="00735842"/>
    <w:rsid w:val="007A45E2"/>
    <w:rsid w:val="007A4AFA"/>
    <w:rsid w:val="007B0F29"/>
    <w:rsid w:val="007B467D"/>
    <w:rsid w:val="007F0730"/>
    <w:rsid w:val="007F6759"/>
    <w:rsid w:val="008033CF"/>
    <w:rsid w:val="00860F6B"/>
    <w:rsid w:val="00870908"/>
    <w:rsid w:val="00880EAA"/>
    <w:rsid w:val="008911E5"/>
    <w:rsid w:val="009224B9"/>
    <w:rsid w:val="009A078C"/>
    <w:rsid w:val="009C1851"/>
    <w:rsid w:val="00A13A11"/>
    <w:rsid w:val="00B807E0"/>
    <w:rsid w:val="00B83F4A"/>
    <w:rsid w:val="00C92AEE"/>
    <w:rsid w:val="00D376E2"/>
    <w:rsid w:val="00D70E14"/>
    <w:rsid w:val="00DC416C"/>
    <w:rsid w:val="00E00203"/>
    <w:rsid w:val="00E202E6"/>
    <w:rsid w:val="00E465EA"/>
    <w:rsid w:val="00F064C7"/>
    <w:rsid w:val="00F15A0F"/>
    <w:rsid w:val="00F837CE"/>
    <w:rsid w:val="00FE5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D636E"/>
    <w:rPr>
      <w:sz w:val="18"/>
      <w:szCs w:val="18"/>
    </w:rPr>
  </w:style>
  <w:style w:type="character" w:customStyle="1" w:styleId="Char">
    <w:name w:val="批注框文本 Char"/>
    <w:basedOn w:val="a0"/>
    <w:link w:val="a3"/>
    <w:uiPriority w:val="99"/>
    <w:semiHidden/>
    <w:rsid w:val="002D63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D636E"/>
    <w:rPr>
      <w:sz w:val="18"/>
      <w:szCs w:val="18"/>
    </w:rPr>
  </w:style>
  <w:style w:type="character" w:customStyle="1" w:styleId="Char">
    <w:name w:val="批注框文本 Char"/>
    <w:basedOn w:val="a0"/>
    <w:link w:val="a3"/>
    <w:uiPriority w:val="99"/>
    <w:semiHidden/>
    <w:rsid w:val="002D63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2015-12-29T07:08:00Z</dcterms:created>
  <dcterms:modified xsi:type="dcterms:W3CDTF">2015-12-29T07:28:00Z</dcterms:modified>
</cp:coreProperties>
</file>